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39D7" w14:textId="77777777" w:rsidR="006B77D3" w:rsidRPr="00FC2B40" w:rsidRDefault="007946E6" w:rsidP="00CC4330">
      <w:pPr>
        <w:pStyle w:val="Ttulo1"/>
        <w:jc w:val="center"/>
        <w:rPr>
          <w:b/>
        </w:rPr>
      </w:pPr>
      <w:r w:rsidRPr="007946E6">
        <w:rPr>
          <w:b/>
        </w:rPr>
        <w:t>SOLICITUD DE ACREDITACIÓN DE CENTRO DE FORMACIÓN</w:t>
      </w:r>
    </w:p>
    <w:p w14:paraId="574FA5FA" w14:textId="77777777" w:rsidR="00280E45" w:rsidRDefault="00280E45">
      <w:pPr>
        <w:rPr>
          <w:rStyle w:val="nfasisintenso"/>
          <w:b/>
          <w:i w:val="0"/>
          <w:color w:val="auto"/>
        </w:rPr>
      </w:pPr>
    </w:p>
    <w:p w14:paraId="259F3C7E" w14:textId="77777777" w:rsidR="007946E6" w:rsidRPr="006863C1" w:rsidRDefault="007946E6" w:rsidP="007946E6">
      <w:pPr>
        <w:rPr>
          <w:b/>
        </w:rPr>
      </w:pPr>
      <w:r w:rsidRPr="006863C1">
        <w:rPr>
          <w:b/>
        </w:rPr>
        <w:t>INFORMACIÓN DE CONTACTO:</w:t>
      </w:r>
    </w:p>
    <w:p w14:paraId="68E06AFD" w14:textId="77777777" w:rsidR="007946E6" w:rsidRPr="006863C1" w:rsidRDefault="007946E6" w:rsidP="007946E6"/>
    <w:p w14:paraId="0475551D" w14:textId="77777777" w:rsidR="007946E6" w:rsidRPr="006863C1" w:rsidRDefault="007946E6" w:rsidP="007946E6">
      <w:pPr>
        <w:spacing w:line="360" w:lineRule="auto"/>
      </w:pPr>
      <w:r w:rsidRPr="006863C1">
        <w:t>Nombre</w:t>
      </w:r>
      <w:r w:rsidR="00926CD9" w:rsidRPr="006863C1">
        <w:t xml:space="preserve"> y Apellidos</w:t>
      </w:r>
      <w:r w:rsidRPr="006863C1">
        <w:t>:</w:t>
      </w:r>
      <w:r w:rsidR="00CC4330" w:rsidRPr="006863C1">
        <w:t xml:space="preserve"> </w:t>
      </w:r>
      <w:r w:rsidRPr="006863C1">
        <w:tab/>
      </w:r>
      <w:r w:rsidRPr="006863C1">
        <w:tab/>
      </w:r>
      <w:r w:rsidRPr="006863C1">
        <w:tab/>
      </w:r>
      <w:r w:rsidRPr="006863C1">
        <w:tab/>
      </w:r>
      <w:r w:rsidRPr="006863C1">
        <w:tab/>
        <w:t xml:space="preserve">      </w:t>
      </w:r>
      <w:r w:rsidR="001E6919" w:rsidRPr="006863C1">
        <w:t xml:space="preserve">   </w:t>
      </w:r>
      <w:r w:rsidR="00926CD9" w:rsidRPr="006863C1">
        <w:t>Fecha</w:t>
      </w:r>
      <w:r w:rsidR="00155F6A" w:rsidRPr="006863C1">
        <w:t xml:space="preserve"> solicitud</w:t>
      </w:r>
      <w:r w:rsidRPr="006863C1">
        <w:t>:</w:t>
      </w:r>
    </w:p>
    <w:p w14:paraId="244EEDE9" w14:textId="77777777" w:rsidR="007946E6" w:rsidRPr="006863C1" w:rsidRDefault="007946E6" w:rsidP="007946E6">
      <w:pPr>
        <w:spacing w:line="360" w:lineRule="auto"/>
      </w:pPr>
      <w:r w:rsidRPr="006863C1">
        <w:t>Título académico:</w:t>
      </w:r>
    </w:p>
    <w:p w14:paraId="0309DC37" w14:textId="77777777" w:rsidR="007946E6" w:rsidRPr="006863C1" w:rsidRDefault="007946E6" w:rsidP="007946E6">
      <w:pPr>
        <w:spacing w:line="360" w:lineRule="auto"/>
      </w:pPr>
      <w:r w:rsidRPr="006863C1">
        <w:t xml:space="preserve">Dirección de e-Mail: </w:t>
      </w:r>
      <w:r w:rsidRPr="006863C1">
        <w:tab/>
      </w:r>
      <w:r w:rsidRPr="006863C1">
        <w:tab/>
      </w:r>
      <w:r w:rsidRPr="006863C1">
        <w:tab/>
      </w:r>
      <w:r w:rsidRPr="006863C1">
        <w:tab/>
        <w:t xml:space="preserve">         Teléfono de contacto:</w:t>
      </w:r>
    </w:p>
    <w:p w14:paraId="2C51D1EB" w14:textId="77777777" w:rsidR="007946E6" w:rsidRPr="006863C1" w:rsidRDefault="007946E6" w:rsidP="007946E6"/>
    <w:p w14:paraId="59EEF718" w14:textId="77777777" w:rsidR="007946E6" w:rsidRPr="006863C1" w:rsidRDefault="007946E6" w:rsidP="007946E6">
      <w:pPr>
        <w:rPr>
          <w:b/>
        </w:rPr>
      </w:pPr>
      <w:r w:rsidRPr="006863C1">
        <w:rPr>
          <w:b/>
        </w:rPr>
        <w:t>INFORMACIÓN DE CONTACTO DEL CENTRO DE FORMACIÓN:</w:t>
      </w:r>
    </w:p>
    <w:p w14:paraId="3F8A3294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Nombre del Centro:</w:t>
      </w:r>
    </w:p>
    <w:p w14:paraId="33C32FF5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Dirección:</w:t>
      </w:r>
    </w:p>
    <w:p w14:paraId="62139BD3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Ciudad:</w:t>
      </w:r>
    </w:p>
    <w:p w14:paraId="254DD4FB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Provincia:</w:t>
      </w:r>
    </w:p>
    <w:p w14:paraId="35F0672B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Código postal:</w:t>
      </w:r>
    </w:p>
    <w:p w14:paraId="62B2A91F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País:</w:t>
      </w:r>
    </w:p>
    <w:p w14:paraId="7B0EF58E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 xml:space="preserve">Número de teléfono: </w:t>
      </w:r>
    </w:p>
    <w:p w14:paraId="07EF4CFD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Página web:</w:t>
      </w:r>
    </w:p>
    <w:p w14:paraId="026937E4" w14:textId="77777777" w:rsidR="007946E6" w:rsidRPr="006863C1" w:rsidRDefault="007946E6" w:rsidP="007946E6">
      <w:pPr>
        <w:pStyle w:val="Prrafodelista"/>
      </w:pPr>
    </w:p>
    <w:p w14:paraId="1991DF3A" w14:textId="77777777" w:rsidR="001E6919" w:rsidRPr="006863C1" w:rsidRDefault="001E6919" w:rsidP="001E6919">
      <w:pPr>
        <w:pBdr>
          <w:top w:val="nil"/>
          <w:left w:val="nil"/>
          <w:bottom w:val="nil"/>
          <w:right w:val="nil"/>
          <w:between w:val="nil"/>
        </w:pBdr>
        <w:ind w:right="-142"/>
        <w:rPr>
          <w:sz w:val="20"/>
          <w:szCs w:val="20"/>
        </w:rPr>
      </w:pPr>
      <w:r w:rsidRPr="006863C1">
        <w:t xml:space="preserve">¿EN QUE ARTICULACIÓN QUIERE QUE SE ACREDITE EL CENTRO? </w:t>
      </w:r>
      <w:r w:rsidRPr="006863C1">
        <w:rPr>
          <w:sz w:val="20"/>
          <w:szCs w:val="20"/>
        </w:rPr>
        <w:t>(Puede marcar 1 o 2 opciones)</w:t>
      </w:r>
    </w:p>
    <w:p w14:paraId="0C2D6CCC" w14:textId="77777777" w:rsidR="001E6919" w:rsidRPr="006863C1" w:rsidRDefault="001E6919" w:rsidP="001E69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6863C1">
        <w:t>Rodilla</w:t>
      </w:r>
    </w:p>
    <w:p w14:paraId="45B3857B" w14:textId="77777777" w:rsidR="001E6919" w:rsidRPr="006863C1" w:rsidRDefault="001E6919" w:rsidP="001E69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6863C1">
        <w:t>Hombro</w:t>
      </w:r>
    </w:p>
    <w:p w14:paraId="1314A271" w14:textId="77777777" w:rsidR="001E6919" w:rsidRPr="006863C1" w:rsidRDefault="001E6919" w:rsidP="001E69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6863C1">
        <w:t>Cadera</w:t>
      </w:r>
    </w:p>
    <w:p w14:paraId="19A88BF7" w14:textId="77777777" w:rsidR="001E6919" w:rsidRPr="006863C1" w:rsidRDefault="001E6919" w:rsidP="001E69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6863C1">
        <w:t>Tobillo-Pie</w:t>
      </w:r>
    </w:p>
    <w:p w14:paraId="720E3E12" w14:textId="77777777" w:rsidR="001E6919" w:rsidRPr="006863C1" w:rsidRDefault="001E6919" w:rsidP="001E69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6863C1">
        <w:t>Muñeca-Codo</w:t>
      </w:r>
    </w:p>
    <w:p w14:paraId="27703359" w14:textId="77777777" w:rsidR="001E6919" w:rsidRPr="006863C1" w:rsidRDefault="001E6919" w:rsidP="007946E6">
      <w:pPr>
        <w:pStyle w:val="Prrafodelista"/>
      </w:pPr>
    </w:p>
    <w:p w14:paraId="166EAC16" w14:textId="77777777" w:rsidR="007946E6" w:rsidRPr="006863C1" w:rsidRDefault="007946E6" w:rsidP="007946E6">
      <w:pPr>
        <w:rPr>
          <w:b/>
        </w:rPr>
      </w:pPr>
      <w:r w:rsidRPr="006863C1">
        <w:rPr>
          <w:b/>
        </w:rPr>
        <w:t xml:space="preserve">INFORMACIÓN SOBRE SU CENTRO DE FORMACIÓN </w:t>
      </w:r>
      <w:r w:rsidR="00316F8E" w:rsidRPr="006863C1">
        <w:rPr>
          <w:b/>
        </w:rPr>
        <w:t>(SOLO DE LAS ARTICULACIONES A ACREDITAR)</w:t>
      </w:r>
    </w:p>
    <w:p w14:paraId="2ECC77CC" w14:textId="7555C1ED" w:rsidR="007946E6" w:rsidRPr="006863C1" w:rsidRDefault="007946E6" w:rsidP="007946E6">
      <w:r w:rsidRPr="006863C1">
        <w:t>Marcar</w:t>
      </w:r>
      <w:r w:rsidR="00316F8E" w:rsidRPr="006863C1">
        <w:t xml:space="preserve"> </w:t>
      </w:r>
      <w:r w:rsidR="006863C1">
        <w:t>las</w:t>
      </w:r>
      <w:r w:rsidR="00316F8E" w:rsidRPr="006863C1">
        <w:t xml:space="preserve"> </w:t>
      </w:r>
      <w:r w:rsidR="00316F8E" w:rsidRPr="006863C1">
        <w:rPr>
          <w:b/>
          <w:bCs/>
        </w:rPr>
        <w:t xml:space="preserve">cirugías </w:t>
      </w:r>
      <w:r w:rsidR="006863C1" w:rsidRPr="006863C1">
        <w:rPr>
          <w:b/>
          <w:bCs/>
        </w:rPr>
        <w:t xml:space="preserve">que </w:t>
      </w:r>
      <w:r w:rsidR="00316F8E" w:rsidRPr="006863C1">
        <w:rPr>
          <w:b/>
          <w:bCs/>
        </w:rPr>
        <w:t>se realizan habitualmente</w:t>
      </w:r>
      <w:r w:rsidR="00316F8E" w:rsidRPr="006863C1">
        <w:t xml:space="preserve"> en su centro y poner</w:t>
      </w:r>
      <w:r w:rsidRPr="006863C1">
        <w:t xml:space="preserve"> el </w:t>
      </w:r>
      <w:r w:rsidRPr="006863C1">
        <w:rPr>
          <w:b/>
        </w:rPr>
        <w:t xml:space="preserve">número </w:t>
      </w:r>
      <w:r w:rsidR="00316F8E" w:rsidRPr="006863C1">
        <w:rPr>
          <w:b/>
        </w:rPr>
        <w:t>aproximado anual</w:t>
      </w:r>
      <w:r w:rsidRPr="006863C1">
        <w:t>:</w:t>
      </w:r>
    </w:p>
    <w:p w14:paraId="751CA29A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Rodilla:</w:t>
      </w:r>
    </w:p>
    <w:p w14:paraId="6696D173" w14:textId="77777777" w:rsidR="001E6919" w:rsidRPr="006863C1" w:rsidRDefault="007946E6" w:rsidP="001E6919">
      <w:pPr>
        <w:pStyle w:val="Prrafodelista"/>
        <w:numPr>
          <w:ilvl w:val="1"/>
          <w:numId w:val="6"/>
        </w:numPr>
      </w:pPr>
      <w:r w:rsidRPr="006863C1">
        <w:t>Sutura meniscal</w:t>
      </w:r>
    </w:p>
    <w:p w14:paraId="42EE0B02" w14:textId="77777777" w:rsidR="001E6919" w:rsidRPr="006863C1" w:rsidRDefault="001E6919" w:rsidP="001E6919">
      <w:pPr>
        <w:pStyle w:val="Prrafode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/>
      </w:pPr>
      <w:proofErr w:type="spellStart"/>
      <w:r w:rsidRPr="006863C1">
        <w:t>Transplantes</w:t>
      </w:r>
      <w:proofErr w:type="spellEnd"/>
      <w:r w:rsidRPr="006863C1">
        <w:t xml:space="preserve"> meniscales</w:t>
      </w:r>
    </w:p>
    <w:p w14:paraId="41292A96" w14:textId="77777777" w:rsidR="001E6919" w:rsidRPr="006863C1" w:rsidRDefault="001E6919" w:rsidP="001E6919">
      <w:pPr>
        <w:pStyle w:val="Prrafode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/>
      </w:pPr>
      <w:proofErr w:type="spellStart"/>
      <w:r w:rsidRPr="006863C1">
        <w:t>Ligamentoplastias</w:t>
      </w:r>
      <w:proofErr w:type="spellEnd"/>
      <w:r w:rsidRPr="006863C1">
        <w:t xml:space="preserve"> del LCA </w:t>
      </w:r>
    </w:p>
    <w:p w14:paraId="635394AE" w14:textId="77777777" w:rsidR="001E6919" w:rsidRPr="006863C1" w:rsidRDefault="001E6919" w:rsidP="001E691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/>
      </w:pPr>
      <w:r w:rsidRPr="006863C1">
        <w:t xml:space="preserve">Lesiones </w:t>
      </w:r>
      <w:proofErr w:type="spellStart"/>
      <w:r w:rsidRPr="006863C1">
        <w:t>multiligamentosas</w:t>
      </w:r>
      <w:proofErr w:type="spellEnd"/>
      <w:r w:rsidR="00316F8E" w:rsidRPr="006863C1">
        <w:t xml:space="preserve"> o LCP</w:t>
      </w:r>
    </w:p>
    <w:p w14:paraId="187BCF66" w14:textId="77777777" w:rsidR="001E6919" w:rsidRPr="006863C1" w:rsidRDefault="001E6919" w:rsidP="001E691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/>
      </w:pPr>
      <w:r w:rsidRPr="006863C1">
        <w:t xml:space="preserve">Tratamiento lesiones condrales </w:t>
      </w:r>
      <w:r w:rsidR="00316F8E" w:rsidRPr="006863C1">
        <w:t>o Osteocondrales</w:t>
      </w:r>
    </w:p>
    <w:p w14:paraId="60D03D04" w14:textId="77777777" w:rsidR="001E6919" w:rsidRPr="006863C1" w:rsidRDefault="001E6919" w:rsidP="001E691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/>
      </w:pPr>
      <w:r w:rsidRPr="006863C1">
        <w:t xml:space="preserve">Osteotomías </w:t>
      </w:r>
    </w:p>
    <w:p w14:paraId="2FC1AECD" w14:textId="77777777" w:rsidR="001E6919" w:rsidRPr="006863C1" w:rsidRDefault="001E6919" w:rsidP="001E691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/>
      </w:pPr>
      <w:r w:rsidRPr="006863C1">
        <w:t>Otras:</w:t>
      </w:r>
    </w:p>
    <w:p w14:paraId="345BBAFA" w14:textId="77777777" w:rsidR="001E6919" w:rsidRPr="006863C1" w:rsidRDefault="001E6919" w:rsidP="001E6919">
      <w:pPr>
        <w:pBdr>
          <w:top w:val="nil"/>
          <w:left w:val="nil"/>
          <w:bottom w:val="nil"/>
          <w:right w:val="nil"/>
          <w:between w:val="nil"/>
        </w:pBdr>
        <w:ind w:left="1418"/>
      </w:pPr>
    </w:p>
    <w:p w14:paraId="3E20CDC1" w14:textId="77777777" w:rsidR="001E6919" w:rsidRPr="006863C1" w:rsidRDefault="001E6919" w:rsidP="001E6919">
      <w:pPr>
        <w:pBdr>
          <w:top w:val="nil"/>
          <w:left w:val="nil"/>
          <w:bottom w:val="nil"/>
          <w:right w:val="nil"/>
          <w:between w:val="nil"/>
        </w:pBdr>
        <w:ind w:left="1418"/>
      </w:pPr>
    </w:p>
    <w:p w14:paraId="0B824327" w14:textId="77777777" w:rsidR="001E6919" w:rsidRPr="006863C1" w:rsidRDefault="001E6919" w:rsidP="001E6919">
      <w:pPr>
        <w:pBdr>
          <w:top w:val="nil"/>
          <w:left w:val="nil"/>
          <w:bottom w:val="nil"/>
          <w:right w:val="nil"/>
          <w:between w:val="nil"/>
        </w:pBdr>
        <w:ind w:left="1418"/>
      </w:pPr>
    </w:p>
    <w:p w14:paraId="1F56E113" w14:textId="77777777" w:rsidR="001E6919" w:rsidRPr="006863C1" w:rsidRDefault="001E6919" w:rsidP="001E6919">
      <w:pPr>
        <w:pBdr>
          <w:top w:val="nil"/>
          <w:left w:val="nil"/>
          <w:bottom w:val="nil"/>
          <w:right w:val="nil"/>
          <w:between w:val="nil"/>
        </w:pBdr>
        <w:ind w:left="1418"/>
      </w:pPr>
    </w:p>
    <w:p w14:paraId="63054854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Hombro:</w:t>
      </w:r>
    </w:p>
    <w:p w14:paraId="5CB4A1B8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Descompresión subacromial aislada</w:t>
      </w:r>
    </w:p>
    <w:p w14:paraId="18ACFC91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 xml:space="preserve">Reparaciones del manguito </w:t>
      </w:r>
    </w:p>
    <w:p w14:paraId="3F620FA8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Reconstrucción capsular superior.</w:t>
      </w:r>
    </w:p>
    <w:p w14:paraId="2FFF76B9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Inestabilidades</w:t>
      </w:r>
    </w:p>
    <w:p w14:paraId="767A771D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spellStart"/>
      <w:r w:rsidRPr="006863C1">
        <w:t>Slaps</w:t>
      </w:r>
      <w:proofErr w:type="spellEnd"/>
    </w:p>
    <w:p w14:paraId="5338808E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gramStart"/>
      <w:r w:rsidRPr="006863C1">
        <w:t>Reparaciones subescapular</w:t>
      </w:r>
      <w:proofErr w:type="gramEnd"/>
    </w:p>
    <w:p w14:paraId="39A8AC84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Otras:</w:t>
      </w:r>
    </w:p>
    <w:p w14:paraId="16EF1122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Codo:</w:t>
      </w:r>
    </w:p>
    <w:p w14:paraId="6C70FC46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Epicondilitis</w:t>
      </w:r>
    </w:p>
    <w:p w14:paraId="458AE8BD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Artrolisis</w:t>
      </w:r>
    </w:p>
    <w:p w14:paraId="7D0F764B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 xml:space="preserve">Tratamiento lesiones </w:t>
      </w:r>
      <w:proofErr w:type="spellStart"/>
      <w:r w:rsidRPr="006863C1">
        <w:t>ostecondrales</w:t>
      </w:r>
      <w:proofErr w:type="spellEnd"/>
    </w:p>
    <w:p w14:paraId="553A2111" w14:textId="77777777" w:rsidR="007946E6" w:rsidRPr="006863C1" w:rsidRDefault="007946E6" w:rsidP="001E6919">
      <w:pPr>
        <w:pStyle w:val="Prrafodelista"/>
        <w:numPr>
          <w:ilvl w:val="1"/>
          <w:numId w:val="6"/>
        </w:numPr>
      </w:pPr>
      <w:r w:rsidRPr="006863C1">
        <w:t>Otras:</w:t>
      </w:r>
    </w:p>
    <w:p w14:paraId="321372E7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Muñeca y mano:</w:t>
      </w:r>
    </w:p>
    <w:p w14:paraId="2F2BC6B6" w14:textId="77777777" w:rsidR="00316F8E" w:rsidRPr="006863C1" w:rsidRDefault="00316F8E" w:rsidP="007946E6">
      <w:pPr>
        <w:pStyle w:val="Prrafodelista"/>
        <w:numPr>
          <w:ilvl w:val="1"/>
          <w:numId w:val="6"/>
        </w:numPr>
      </w:pPr>
      <w:r w:rsidRPr="006863C1">
        <w:t>Artroscopias muñeca u otras articulaciones carpo</w:t>
      </w:r>
    </w:p>
    <w:p w14:paraId="3D72EFD6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 xml:space="preserve">Reparaciones </w:t>
      </w:r>
      <w:proofErr w:type="spellStart"/>
      <w:r w:rsidRPr="006863C1">
        <w:t>fibrocartilago</w:t>
      </w:r>
      <w:proofErr w:type="spellEnd"/>
      <w:r w:rsidRPr="006863C1">
        <w:t xml:space="preserve"> triangular</w:t>
      </w:r>
    </w:p>
    <w:p w14:paraId="7D67B5A9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spellStart"/>
      <w:r w:rsidRPr="006863C1">
        <w:t>Pseudosrtrosis</w:t>
      </w:r>
      <w:proofErr w:type="spellEnd"/>
      <w:r w:rsidRPr="006863C1">
        <w:t xml:space="preserve"> de escafoides</w:t>
      </w:r>
    </w:p>
    <w:p w14:paraId="0EB11B32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Rizartrosis</w:t>
      </w:r>
    </w:p>
    <w:p w14:paraId="3B6CF7F3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Otras:</w:t>
      </w:r>
    </w:p>
    <w:p w14:paraId="5E70F440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Cadera:</w:t>
      </w:r>
    </w:p>
    <w:p w14:paraId="2E572653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 xml:space="preserve">Choque </w:t>
      </w:r>
      <w:proofErr w:type="spellStart"/>
      <w:r w:rsidRPr="006863C1">
        <w:t>femoracetabular</w:t>
      </w:r>
      <w:proofErr w:type="spellEnd"/>
    </w:p>
    <w:p w14:paraId="60660748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spellStart"/>
      <w:r w:rsidRPr="006863C1">
        <w:t>Tendinopatias</w:t>
      </w:r>
      <w:proofErr w:type="spellEnd"/>
      <w:r w:rsidRPr="006863C1">
        <w:t xml:space="preserve"> del glúteo medio</w:t>
      </w:r>
    </w:p>
    <w:p w14:paraId="453239C9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Resaltes interno y externo de cadera</w:t>
      </w:r>
    </w:p>
    <w:p w14:paraId="32DFABB0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Síndrome del glúteo profundo</w:t>
      </w:r>
    </w:p>
    <w:p w14:paraId="49CA4658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gramStart"/>
      <w:r w:rsidRPr="006863C1">
        <w:t>Patología isquiotibiales</w:t>
      </w:r>
      <w:proofErr w:type="gramEnd"/>
      <w:r w:rsidRPr="006863C1">
        <w:t xml:space="preserve"> proximales</w:t>
      </w:r>
    </w:p>
    <w:p w14:paraId="6FF97BC7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>Otras:</w:t>
      </w:r>
    </w:p>
    <w:p w14:paraId="510E6B04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Tobillo y pie:</w:t>
      </w:r>
    </w:p>
    <w:p w14:paraId="312C5DAF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spellStart"/>
      <w:r w:rsidRPr="006863C1">
        <w:t>Impingement</w:t>
      </w:r>
      <w:proofErr w:type="spellEnd"/>
      <w:r w:rsidRPr="006863C1">
        <w:t xml:space="preserve"> anterior</w:t>
      </w:r>
    </w:p>
    <w:p w14:paraId="0E12C544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proofErr w:type="spellStart"/>
      <w:r w:rsidRPr="006863C1">
        <w:t>Impingement</w:t>
      </w:r>
      <w:proofErr w:type="spellEnd"/>
      <w:r w:rsidRPr="006863C1">
        <w:t xml:space="preserve"> posterior</w:t>
      </w:r>
    </w:p>
    <w:p w14:paraId="01266825" w14:textId="77777777" w:rsidR="007946E6" w:rsidRPr="006863C1" w:rsidRDefault="007946E6" w:rsidP="007946E6">
      <w:pPr>
        <w:pStyle w:val="Prrafodelista"/>
        <w:numPr>
          <w:ilvl w:val="1"/>
          <w:numId w:val="6"/>
        </w:numPr>
      </w:pPr>
      <w:r w:rsidRPr="006863C1">
        <w:t xml:space="preserve">Lesiones osteocondrales de astrágalo </w:t>
      </w:r>
    </w:p>
    <w:p w14:paraId="39760DE3" w14:textId="77777777" w:rsidR="007946E6" w:rsidRPr="006863C1" w:rsidRDefault="007946E6" w:rsidP="007946E6">
      <w:pPr>
        <w:pStyle w:val="Prrafodelista"/>
        <w:numPr>
          <w:ilvl w:val="0"/>
          <w:numId w:val="10"/>
        </w:numPr>
      </w:pPr>
      <w:r w:rsidRPr="006863C1">
        <w:t>Otras cirugías:</w:t>
      </w:r>
    </w:p>
    <w:p w14:paraId="00FF8B05" w14:textId="77777777" w:rsidR="007946E6" w:rsidRPr="006863C1" w:rsidRDefault="007946E6" w:rsidP="007946E6">
      <w:pPr>
        <w:pStyle w:val="Prrafodelista"/>
      </w:pPr>
    </w:p>
    <w:p w14:paraId="6684FDAE" w14:textId="77777777" w:rsidR="001E6919" w:rsidRPr="006863C1" w:rsidRDefault="001E6919" w:rsidP="001E691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863C1">
        <w:rPr>
          <w:b/>
        </w:rPr>
        <w:t>ACTIVIDAD CIENTÍFICA:</w:t>
      </w:r>
    </w:p>
    <w:p w14:paraId="1704E544" w14:textId="77777777" w:rsidR="00DD3430" w:rsidRPr="006863C1" w:rsidRDefault="007946E6" w:rsidP="00DD3430">
      <w:pPr>
        <w:jc w:val="both"/>
      </w:pPr>
      <w:r w:rsidRPr="006863C1">
        <w:rPr>
          <w:b/>
        </w:rPr>
        <w:t>Publicaciones</w:t>
      </w:r>
      <w:r w:rsidRPr="006863C1">
        <w:t xml:space="preserve">: </w:t>
      </w:r>
      <w:r w:rsidR="00316F8E" w:rsidRPr="006863C1">
        <w:t xml:space="preserve">Referencia de las publicaciones realizadas por su grupo de trabajo </w:t>
      </w:r>
      <w:r w:rsidRPr="006863C1">
        <w:t xml:space="preserve">en los últimos cinco años. </w:t>
      </w:r>
    </w:p>
    <w:p w14:paraId="31DC139B" w14:textId="77777777" w:rsidR="00316F8E" w:rsidRPr="006863C1" w:rsidRDefault="00316F8E" w:rsidP="00DD3430">
      <w:pPr>
        <w:jc w:val="both"/>
      </w:pPr>
    </w:p>
    <w:p w14:paraId="62E8FA19" w14:textId="77777777" w:rsidR="00316F8E" w:rsidRPr="006863C1" w:rsidRDefault="00316F8E" w:rsidP="00DD3430">
      <w:pPr>
        <w:jc w:val="both"/>
      </w:pPr>
    </w:p>
    <w:p w14:paraId="1ECF744A" w14:textId="77777777" w:rsidR="00316F8E" w:rsidRDefault="00316F8E" w:rsidP="00DD3430">
      <w:pPr>
        <w:jc w:val="both"/>
      </w:pPr>
    </w:p>
    <w:p w14:paraId="17AD013E" w14:textId="77777777" w:rsidR="00316F8E" w:rsidRDefault="00316F8E" w:rsidP="00DD3430">
      <w:pPr>
        <w:jc w:val="both"/>
      </w:pPr>
    </w:p>
    <w:p w14:paraId="63157080" w14:textId="77777777" w:rsidR="00316F8E" w:rsidRDefault="00316F8E" w:rsidP="00DD3430">
      <w:pPr>
        <w:jc w:val="both"/>
      </w:pPr>
    </w:p>
    <w:p w14:paraId="4889DB8E" w14:textId="77777777" w:rsidR="00316F8E" w:rsidRDefault="00316F8E" w:rsidP="00DD3430">
      <w:pPr>
        <w:jc w:val="both"/>
      </w:pPr>
    </w:p>
    <w:p w14:paraId="6BB8B67E" w14:textId="77777777" w:rsidR="00316F8E" w:rsidRDefault="00316F8E" w:rsidP="00DD3430">
      <w:pPr>
        <w:jc w:val="both"/>
      </w:pPr>
    </w:p>
    <w:p w14:paraId="283DECCC" w14:textId="77777777" w:rsidR="00316F8E" w:rsidRDefault="00316F8E" w:rsidP="00DD3430">
      <w:pPr>
        <w:jc w:val="both"/>
      </w:pPr>
    </w:p>
    <w:p w14:paraId="6AB20CAC" w14:textId="77777777" w:rsidR="00316F8E" w:rsidRDefault="00316F8E" w:rsidP="00DD3430">
      <w:pPr>
        <w:jc w:val="both"/>
        <w:rPr>
          <w:b/>
        </w:rPr>
      </w:pPr>
    </w:p>
    <w:p w14:paraId="4B9D1606" w14:textId="77777777" w:rsidR="00316F8E" w:rsidRDefault="00316F8E" w:rsidP="00DD3430">
      <w:pPr>
        <w:jc w:val="both"/>
        <w:rPr>
          <w:b/>
        </w:rPr>
      </w:pPr>
    </w:p>
    <w:p w14:paraId="6462C177" w14:textId="77777777" w:rsidR="00316F8E" w:rsidRDefault="00316F8E" w:rsidP="00DD3430">
      <w:pPr>
        <w:jc w:val="both"/>
        <w:rPr>
          <w:b/>
        </w:rPr>
      </w:pPr>
    </w:p>
    <w:p w14:paraId="3BA4D18A" w14:textId="77777777" w:rsidR="00316F8E" w:rsidRDefault="00316F8E" w:rsidP="00DD3430">
      <w:pPr>
        <w:jc w:val="both"/>
        <w:rPr>
          <w:b/>
        </w:rPr>
      </w:pPr>
    </w:p>
    <w:p w14:paraId="3D0776C5" w14:textId="77777777" w:rsidR="00316F8E" w:rsidRDefault="00316F8E" w:rsidP="00DD3430">
      <w:pPr>
        <w:jc w:val="both"/>
        <w:rPr>
          <w:b/>
        </w:rPr>
      </w:pPr>
    </w:p>
    <w:p w14:paraId="62644306" w14:textId="77777777" w:rsidR="00316F8E" w:rsidRDefault="00316F8E" w:rsidP="00DD3430">
      <w:pPr>
        <w:jc w:val="both"/>
        <w:rPr>
          <w:b/>
        </w:rPr>
      </w:pPr>
    </w:p>
    <w:p w14:paraId="3B6C26C1" w14:textId="77777777" w:rsidR="007946E6" w:rsidRPr="006863C1" w:rsidRDefault="007946E6" w:rsidP="00DD3430">
      <w:pPr>
        <w:jc w:val="both"/>
      </w:pPr>
      <w:r w:rsidRPr="006863C1">
        <w:rPr>
          <w:b/>
        </w:rPr>
        <w:t>Proyectos de investigación</w:t>
      </w:r>
      <w:r w:rsidRPr="006863C1">
        <w:t xml:space="preserve"> actualmente en </w:t>
      </w:r>
      <w:r w:rsidR="00316F8E" w:rsidRPr="006863C1">
        <w:t>su grupo de trabajo</w:t>
      </w:r>
    </w:p>
    <w:p w14:paraId="3F179155" w14:textId="77777777" w:rsidR="00316F8E" w:rsidRPr="006863C1" w:rsidRDefault="00316F8E" w:rsidP="00DD3430">
      <w:pPr>
        <w:jc w:val="both"/>
      </w:pPr>
    </w:p>
    <w:p w14:paraId="062F2DD8" w14:textId="77777777" w:rsidR="00316F8E" w:rsidRPr="006863C1" w:rsidRDefault="00316F8E" w:rsidP="00DD3430">
      <w:pPr>
        <w:jc w:val="both"/>
      </w:pPr>
    </w:p>
    <w:p w14:paraId="5AFE6147" w14:textId="77777777" w:rsidR="00316F8E" w:rsidRPr="006863C1" w:rsidRDefault="00316F8E" w:rsidP="00DD3430">
      <w:pPr>
        <w:jc w:val="both"/>
      </w:pPr>
    </w:p>
    <w:p w14:paraId="6BE6C844" w14:textId="77777777" w:rsidR="00316F8E" w:rsidRPr="006863C1" w:rsidRDefault="00316F8E" w:rsidP="00DD3430">
      <w:pPr>
        <w:jc w:val="both"/>
      </w:pPr>
    </w:p>
    <w:p w14:paraId="0F9DD2FD" w14:textId="77777777" w:rsidR="00316F8E" w:rsidRPr="006863C1" w:rsidRDefault="00316F8E" w:rsidP="00DD3430">
      <w:pPr>
        <w:jc w:val="both"/>
      </w:pPr>
    </w:p>
    <w:p w14:paraId="34B3F82C" w14:textId="77777777" w:rsidR="00316F8E" w:rsidRPr="006863C1" w:rsidRDefault="00316F8E" w:rsidP="00DD3430">
      <w:pPr>
        <w:jc w:val="both"/>
      </w:pPr>
    </w:p>
    <w:p w14:paraId="774475AA" w14:textId="77777777" w:rsidR="00316F8E" w:rsidRPr="006863C1" w:rsidRDefault="00316F8E" w:rsidP="00DD3430">
      <w:pPr>
        <w:jc w:val="both"/>
      </w:pPr>
    </w:p>
    <w:p w14:paraId="1862F81E" w14:textId="77777777" w:rsidR="00316F8E" w:rsidRPr="006863C1" w:rsidRDefault="00316F8E" w:rsidP="00DD3430">
      <w:pPr>
        <w:jc w:val="both"/>
      </w:pPr>
    </w:p>
    <w:p w14:paraId="27D54608" w14:textId="77777777" w:rsidR="00316F8E" w:rsidRPr="006863C1" w:rsidRDefault="00316F8E" w:rsidP="00DD3430">
      <w:pPr>
        <w:jc w:val="both"/>
      </w:pPr>
    </w:p>
    <w:p w14:paraId="3BEC5E0C" w14:textId="77777777" w:rsidR="00316F8E" w:rsidRPr="006863C1" w:rsidRDefault="00316F8E" w:rsidP="00DD3430">
      <w:pPr>
        <w:jc w:val="both"/>
      </w:pPr>
    </w:p>
    <w:p w14:paraId="75E0D496" w14:textId="77777777" w:rsidR="00771CBB" w:rsidRPr="006863C1" w:rsidRDefault="00771CBB" w:rsidP="00771CBB"/>
    <w:p w14:paraId="4D4883B7" w14:textId="77777777" w:rsidR="00771CBB" w:rsidRPr="006863C1" w:rsidRDefault="00771CBB" w:rsidP="00771CBB">
      <w:pPr>
        <w:rPr>
          <w:b/>
        </w:rPr>
      </w:pPr>
    </w:p>
    <w:p w14:paraId="71F1DBD1" w14:textId="77777777" w:rsidR="00771CBB" w:rsidRPr="006863C1" w:rsidRDefault="00771CBB" w:rsidP="00771CBB">
      <w:pPr>
        <w:rPr>
          <w:b/>
        </w:rPr>
      </w:pPr>
    </w:p>
    <w:p w14:paraId="668AE70C" w14:textId="77777777" w:rsidR="007946E6" w:rsidRPr="006863C1" w:rsidRDefault="007946E6" w:rsidP="00771CBB">
      <w:pPr>
        <w:rPr>
          <w:b/>
        </w:rPr>
      </w:pPr>
      <w:r w:rsidRPr="006863C1">
        <w:rPr>
          <w:b/>
        </w:rPr>
        <w:t xml:space="preserve">OTROS CIRUJANOS </w:t>
      </w:r>
      <w:r w:rsidR="00316F8E" w:rsidRPr="006863C1">
        <w:rPr>
          <w:b/>
        </w:rPr>
        <w:t xml:space="preserve">DE SU GRUPO </w:t>
      </w:r>
    </w:p>
    <w:p w14:paraId="79CE9697" w14:textId="77777777" w:rsidR="007946E6" w:rsidRPr="006863C1" w:rsidRDefault="007946E6" w:rsidP="007946E6">
      <w:pPr>
        <w:pStyle w:val="Prrafodelista"/>
        <w:numPr>
          <w:ilvl w:val="0"/>
          <w:numId w:val="15"/>
        </w:numPr>
        <w:spacing w:before="120"/>
      </w:pPr>
      <w:r w:rsidRPr="006863C1">
        <w:t>Cirujano 1</w:t>
      </w:r>
    </w:p>
    <w:p w14:paraId="057419E4" w14:textId="77777777" w:rsidR="007946E6" w:rsidRPr="006863C1" w:rsidRDefault="007946E6" w:rsidP="007946E6">
      <w:pPr>
        <w:pStyle w:val="Prrafodelista"/>
        <w:numPr>
          <w:ilvl w:val="0"/>
          <w:numId w:val="15"/>
        </w:numPr>
        <w:spacing w:before="120"/>
      </w:pPr>
      <w:r w:rsidRPr="006863C1">
        <w:t>Cirujano 2</w:t>
      </w:r>
    </w:p>
    <w:p w14:paraId="5211FD32" w14:textId="77777777" w:rsidR="007946E6" w:rsidRPr="006863C1" w:rsidRDefault="007946E6" w:rsidP="007946E6">
      <w:pPr>
        <w:pStyle w:val="Prrafodelista"/>
        <w:numPr>
          <w:ilvl w:val="0"/>
          <w:numId w:val="15"/>
        </w:numPr>
        <w:spacing w:before="120"/>
      </w:pPr>
      <w:r w:rsidRPr="006863C1">
        <w:t>Cirujano 3</w:t>
      </w:r>
    </w:p>
    <w:p w14:paraId="172B37F1" w14:textId="75FDA81E" w:rsidR="00DD3430" w:rsidRPr="006863C1" w:rsidRDefault="00DD3430" w:rsidP="00DD3430">
      <w:pPr>
        <w:rPr>
          <w:sz w:val="21"/>
          <w:szCs w:val="21"/>
        </w:rPr>
      </w:pPr>
      <w:r w:rsidRPr="006863C1">
        <w:rPr>
          <w:sz w:val="21"/>
          <w:szCs w:val="21"/>
        </w:rPr>
        <w:t xml:space="preserve">Todos los cirujanos involucrados en el centro deben (pasaran a ser, si todavía no lo son) ser miembros de la Academia AEA. </w:t>
      </w:r>
    </w:p>
    <w:p w14:paraId="700DC4AE" w14:textId="77777777" w:rsidR="007946E6" w:rsidRPr="006863C1" w:rsidRDefault="007946E6" w:rsidP="007946E6">
      <w:pPr>
        <w:spacing w:before="120"/>
      </w:pPr>
    </w:p>
    <w:p w14:paraId="5B3F46E3" w14:textId="77777777" w:rsidR="00DD3430" w:rsidRPr="006863C1" w:rsidRDefault="00DD3430" w:rsidP="00DD3430"/>
    <w:p w14:paraId="258F6016" w14:textId="77777777" w:rsidR="00DD3430" w:rsidRPr="006863C1" w:rsidRDefault="00DD3430" w:rsidP="00DD3430">
      <w:pPr>
        <w:rPr>
          <w:b/>
        </w:rPr>
      </w:pPr>
      <w:r w:rsidRPr="006863C1">
        <w:rPr>
          <w:b/>
        </w:rPr>
        <w:t>DESCRIPCIÓN CENTRO:</w:t>
      </w:r>
    </w:p>
    <w:p w14:paraId="0865FBDF" w14:textId="77777777" w:rsidR="00DD3430" w:rsidRPr="006863C1" w:rsidRDefault="00DD3430" w:rsidP="00DD3430">
      <w:pPr>
        <w:jc w:val="both"/>
      </w:pPr>
      <w:r w:rsidRPr="006863C1">
        <w:t>Realizar una breve descripción del centro. Es importante destacar los puntos fuertes del centro para ser expuesto en la página web de la AEA si su centro es aceptado. (4-5 líneas)</w:t>
      </w:r>
    </w:p>
    <w:p w14:paraId="4B7C3F40" w14:textId="77777777" w:rsidR="00DD3430" w:rsidRPr="006863C1" w:rsidRDefault="00DD3430" w:rsidP="00DD3430">
      <w:pPr>
        <w:pStyle w:val="Prrafodelista"/>
        <w:jc w:val="both"/>
      </w:pPr>
    </w:p>
    <w:p w14:paraId="78935EA7" w14:textId="77777777" w:rsidR="00771CBB" w:rsidRPr="006863C1" w:rsidRDefault="00771CBB" w:rsidP="00DD3430">
      <w:pPr>
        <w:pStyle w:val="Prrafodelista"/>
        <w:jc w:val="both"/>
      </w:pPr>
    </w:p>
    <w:p w14:paraId="48A315CB" w14:textId="77777777" w:rsidR="00771CBB" w:rsidRPr="006863C1" w:rsidRDefault="00771CBB" w:rsidP="00DD3430">
      <w:pPr>
        <w:pStyle w:val="Prrafodelista"/>
        <w:jc w:val="both"/>
      </w:pPr>
    </w:p>
    <w:p w14:paraId="3387E098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7EBFE482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22AE3F65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11C2DC63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7B8D7B82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7DC8173E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0030B0D2" w14:textId="77777777" w:rsidR="00771CBB" w:rsidRDefault="00771CBB" w:rsidP="00DD3430">
      <w:pPr>
        <w:pStyle w:val="Prrafodelista"/>
        <w:jc w:val="both"/>
        <w:rPr>
          <w:color w:val="FF0000"/>
        </w:rPr>
      </w:pPr>
    </w:p>
    <w:p w14:paraId="66FC0F2D" w14:textId="1F276D07" w:rsidR="007946E6" w:rsidRPr="005F4C6C" w:rsidRDefault="007946E6" w:rsidP="007946E6">
      <w:pPr>
        <w:spacing w:before="120"/>
        <w:rPr>
          <w:b/>
        </w:rPr>
      </w:pPr>
      <w:r w:rsidRPr="005F4C6C">
        <w:rPr>
          <w:b/>
        </w:rPr>
        <w:lastRenderedPageBreak/>
        <w:t>DECLARACIÓN DE CONFORMIDAD</w:t>
      </w:r>
    </w:p>
    <w:p w14:paraId="6EDF159A" w14:textId="77777777" w:rsidR="007946E6" w:rsidRDefault="007946E6" w:rsidP="007946E6">
      <w:pPr>
        <w:spacing w:before="120"/>
        <w:jc w:val="both"/>
      </w:pPr>
      <w:r>
        <w:t>Al realizar la solicitud de su centro como centro de formación acreditado por AEA, confirma que acepta el reglamento y los criterios de acreditación de la AEA para sus centros de formación.</w:t>
      </w:r>
    </w:p>
    <w:p w14:paraId="7F4C9E84" w14:textId="77777777" w:rsidR="007946E6" w:rsidRDefault="007946E6" w:rsidP="007946E6">
      <w:pPr>
        <w:spacing w:before="120"/>
      </w:pPr>
      <w:r>
        <w:t xml:space="preserve">Acepta: </w:t>
      </w:r>
    </w:p>
    <w:p w14:paraId="396A2B9C" w14:textId="77777777" w:rsidR="007946E6" w:rsidRDefault="007946E6" w:rsidP="007946E6">
      <w:pPr>
        <w:pStyle w:val="Prrafodelista"/>
        <w:numPr>
          <w:ilvl w:val="0"/>
          <w:numId w:val="17"/>
        </w:numPr>
        <w:spacing w:before="120"/>
      </w:pPr>
      <w:r>
        <w:t xml:space="preserve">Sí </w:t>
      </w:r>
      <w:r>
        <w:tab/>
      </w:r>
      <w:r>
        <w:sym w:font="Symbol" w:char="F09B"/>
      </w:r>
    </w:p>
    <w:p w14:paraId="3917CAAD" w14:textId="77777777" w:rsidR="007946E6" w:rsidRDefault="007946E6" w:rsidP="007946E6">
      <w:pPr>
        <w:pStyle w:val="Prrafodelista"/>
        <w:numPr>
          <w:ilvl w:val="0"/>
          <w:numId w:val="17"/>
        </w:numPr>
        <w:spacing w:before="120"/>
      </w:pPr>
      <w:r>
        <w:t xml:space="preserve">No </w:t>
      </w:r>
      <w:r>
        <w:tab/>
      </w:r>
      <w:r>
        <w:sym w:font="Symbol" w:char="F09B"/>
      </w:r>
    </w:p>
    <w:p w14:paraId="60C721DE" w14:textId="77777777" w:rsidR="007946E6" w:rsidRDefault="007946E6" w:rsidP="007946E6">
      <w:pPr>
        <w:spacing w:before="120"/>
        <w:rPr>
          <w:rStyle w:val="nfasisintenso"/>
          <w:b/>
          <w:i w:val="0"/>
          <w:color w:val="auto"/>
        </w:rPr>
      </w:pPr>
    </w:p>
    <w:p w14:paraId="526B2561" w14:textId="77777777" w:rsidR="007946E6" w:rsidRDefault="007946E6">
      <w:pPr>
        <w:rPr>
          <w:rStyle w:val="nfasisintenso"/>
          <w:b/>
          <w:i w:val="0"/>
          <w:color w:val="auto"/>
        </w:rPr>
      </w:pPr>
    </w:p>
    <w:p w14:paraId="7385CB02" w14:textId="77777777" w:rsidR="00AC561E" w:rsidRPr="00AC561E" w:rsidRDefault="00AC561E" w:rsidP="00AC561E">
      <w:pPr>
        <w:jc w:val="both"/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</w:pP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Siguiendo los principios de licitud, lealtad y transparencia, ponemos a su disposición la siguiente información básica sobre protección de datos, informándole del tratamiento de los datos personales que se dispone a proporcionarnos:</w:t>
      </w:r>
    </w:p>
    <w:p w14:paraId="6ECA0495" w14:textId="77777777" w:rsidR="00AC561E" w:rsidRPr="00AC561E" w:rsidRDefault="00AC561E" w:rsidP="00AC561E">
      <w:pPr>
        <w:jc w:val="both"/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</w:pPr>
    </w:p>
    <w:p w14:paraId="571EC7E1" w14:textId="77777777" w:rsidR="00AC561E" w:rsidRPr="00AC561E" w:rsidRDefault="00AC561E" w:rsidP="00AC561E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ES_tradnl"/>
        </w:rPr>
      </w:pP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Responsable: 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Asociación Española de Artroscopia -G59037671-</w:t>
      </w:r>
    </w:p>
    <w:p w14:paraId="52E6F767" w14:textId="77777777" w:rsidR="007946E6" w:rsidRDefault="00AC561E" w:rsidP="00AC561E">
      <w:pPr>
        <w:jc w:val="both"/>
        <w:rPr>
          <w:rStyle w:val="nfasisintenso"/>
          <w:b/>
          <w:i w:val="0"/>
          <w:color w:val="auto"/>
        </w:rPr>
      </w:pP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C/ JOSÉ ABASCAL 44, 1º DCHA., 28003, MADRID-  </w:t>
      </w:r>
      <w:hyperlink r:id="rId7" w:tgtFrame="_blank" w:history="1">
        <w:r w:rsidRPr="00AC561E">
          <w:rPr>
            <w:rFonts w:ascii="Trebuchet MS" w:eastAsia="Times New Roman" w:hAnsi="Trebuchet MS" w:cs="Calibri"/>
            <w:color w:val="954F72"/>
            <w:sz w:val="18"/>
            <w:szCs w:val="18"/>
            <w:u w:val="single"/>
            <w:lang w:eastAsia="es-ES_tradnl"/>
          </w:rPr>
          <w:t>aea@aeartroscopia.com</w:t>
        </w:r>
      </w:hyperlink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 -914416040|</w:t>
      </w: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  </w:t>
      </w:r>
      <w:r w:rsidRPr="00AB53E8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Finalidad principal: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 Prestar el servicio contratado consistente en evaluar a la entidad como centro de formación en artroscopia y su posterior divulgación en la página web de la AEA | </w:t>
      </w: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Ejercicio de Derechos: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 xml:space="preserve"> Los derechos de protección de datos de los que son titulares los interesados son: derecho a solicitar el acceso a los datos personales relativos al interesado, derecho de rectificación o supresión, derecho de oposición, derecho a solicitar la limitación de su tratamiento y derecho a la portabilidad de los datos. Los titulares de los datos personales </w:t>
      </w:r>
      <w:r w:rsidR="00AB53E8"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obtenidos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 xml:space="preserve"> podrán ejercer sus derechos dirigiendo una comunicación a </w:t>
      </w:r>
      <w:r w:rsidRPr="00AC561E">
        <w:rPr>
          <w:rFonts w:ascii="Helvetica" w:eastAsia="Times New Roman" w:hAnsi="Helvetica" w:cs="Calibri"/>
          <w:color w:val="333333"/>
          <w:sz w:val="18"/>
          <w:szCs w:val="18"/>
          <w:shd w:val="clear" w:color="auto" w:fill="FFFFFF"/>
          <w:lang w:eastAsia="es-ES_tradnl"/>
        </w:rPr>
        <w:t> </w:t>
      </w:r>
      <w:hyperlink r:id="rId8" w:tgtFrame="_blank" w:history="1">
        <w:r w:rsidRPr="00AC561E">
          <w:rPr>
            <w:rFonts w:ascii="Trebuchet MS" w:eastAsia="Times New Roman" w:hAnsi="Trebuchet MS" w:cs="Calibri"/>
            <w:color w:val="954F72"/>
            <w:sz w:val="18"/>
            <w:szCs w:val="18"/>
            <w:u w:val="single"/>
            <w:lang w:eastAsia="es-ES_tradnl"/>
          </w:rPr>
          <w:t>aea@aeartroscopia.com</w:t>
        </w:r>
      </w:hyperlink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, incluyendo en ambos casos fotocopia de su DNI u otro documento de identificación equivalente.</w:t>
      </w:r>
    </w:p>
    <w:p w14:paraId="01ADFD25" w14:textId="77777777" w:rsidR="007946E6" w:rsidRDefault="007946E6">
      <w:pPr>
        <w:rPr>
          <w:rStyle w:val="nfasisintenso"/>
          <w:b/>
          <w:i w:val="0"/>
          <w:color w:val="auto"/>
        </w:rPr>
      </w:pPr>
    </w:p>
    <w:sectPr w:rsidR="007946E6" w:rsidSect="001E6919">
      <w:headerReference w:type="default" r:id="rId9"/>
      <w:pgSz w:w="11906" w:h="16838"/>
      <w:pgMar w:top="3119" w:right="849" w:bottom="1843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79A9" w14:textId="77777777" w:rsidR="0083493F" w:rsidRDefault="0083493F" w:rsidP="00280E45">
      <w:r>
        <w:separator/>
      </w:r>
    </w:p>
  </w:endnote>
  <w:endnote w:type="continuationSeparator" w:id="0">
    <w:p w14:paraId="7170D36D" w14:textId="77777777" w:rsidR="0083493F" w:rsidRDefault="0083493F" w:rsidP="002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A154" w14:textId="77777777" w:rsidR="0083493F" w:rsidRDefault="0083493F" w:rsidP="00280E45">
      <w:r>
        <w:separator/>
      </w:r>
    </w:p>
  </w:footnote>
  <w:footnote w:type="continuationSeparator" w:id="0">
    <w:p w14:paraId="79196017" w14:textId="77777777" w:rsidR="0083493F" w:rsidRDefault="0083493F" w:rsidP="002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7F9A" w14:textId="77777777" w:rsidR="00FC2B40" w:rsidRDefault="00FC2B40">
    <w:pPr>
      <w:pStyle w:val="Encabezado"/>
    </w:pPr>
    <w:r w:rsidRPr="0092528F">
      <w:rPr>
        <w:b/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522AFED4" wp14:editId="567EDD36">
          <wp:simplePos x="0" y="0"/>
          <wp:positionH relativeFrom="column">
            <wp:posOffset>-1924050</wp:posOffset>
          </wp:positionH>
          <wp:positionV relativeFrom="paragraph">
            <wp:posOffset>-400473</wp:posOffset>
          </wp:positionV>
          <wp:extent cx="7551969" cy="10674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_AEA Variación4-Documento genér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69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CDC"/>
    <w:multiLevelType w:val="hybridMultilevel"/>
    <w:tmpl w:val="EBA4ABC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F05DD5"/>
    <w:multiLevelType w:val="hybridMultilevel"/>
    <w:tmpl w:val="BE020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C48"/>
    <w:multiLevelType w:val="hybridMultilevel"/>
    <w:tmpl w:val="A13A9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31B"/>
    <w:multiLevelType w:val="hybridMultilevel"/>
    <w:tmpl w:val="DFD81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55B2"/>
    <w:multiLevelType w:val="hybridMultilevel"/>
    <w:tmpl w:val="C2605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08A8"/>
    <w:multiLevelType w:val="hybridMultilevel"/>
    <w:tmpl w:val="94B67426"/>
    <w:lvl w:ilvl="0" w:tplc="FFFFFFFF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74B20"/>
    <w:multiLevelType w:val="hybridMultilevel"/>
    <w:tmpl w:val="A5621A9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67A7"/>
    <w:multiLevelType w:val="hybridMultilevel"/>
    <w:tmpl w:val="5C7686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3008"/>
    <w:multiLevelType w:val="hybridMultilevel"/>
    <w:tmpl w:val="AEA8D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B5A84"/>
    <w:multiLevelType w:val="hybridMultilevel"/>
    <w:tmpl w:val="A4E46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3B42"/>
    <w:multiLevelType w:val="hybridMultilevel"/>
    <w:tmpl w:val="1F06AC2C"/>
    <w:lvl w:ilvl="0" w:tplc="FFFFFFFF">
      <w:start w:val="9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C57510"/>
    <w:multiLevelType w:val="multilevel"/>
    <w:tmpl w:val="5D9CBC1A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ED4230"/>
    <w:multiLevelType w:val="hybridMultilevel"/>
    <w:tmpl w:val="DA2C4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15AF"/>
    <w:multiLevelType w:val="hybridMultilevel"/>
    <w:tmpl w:val="172E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92790"/>
    <w:multiLevelType w:val="hybridMultilevel"/>
    <w:tmpl w:val="D4F68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C01A7"/>
    <w:multiLevelType w:val="hybridMultilevel"/>
    <w:tmpl w:val="463AA71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523C"/>
    <w:multiLevelType w:val="hybridMultilevel"/>
    <w:tmpl w:val="19ECB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B589A"/>
    <w:multiLevelType w:val="hybridMultilevel"/>
    <w:tmpl w:val="B10E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73EC5"/>
    <w:multiLevelType w:val="hybridMultilevel"/>
    <w:tmpl w:val="7F847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11F86"/>
    <w:multiLevelType w:val="hybridMultilevel"/>
    <w:tmpl w:val="9C2A828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E7935"/>
    <w:multiLevelType w:val="hybridMultilevel"/>
    <w:tmpl w:val="7A42B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0822">
    <w:abstractNumId w:val="5"/>
  </w:num>
  <w:num w:numId="2" w16cid:durableId="948590241">
    <w:abstractNumId w:val="20"/>
  </w:num>
  <w:num w:numId="3" w16cid:durableId="1764186582">
    <w:abstractNumId w:val="10"/>
  </w:num>
  <w:num w:numId="4" w16cid:durableId="236399458">
    <w:abstractNumId w:val="9"/>
  </w:num>
  <w:num w:numId="5" w16cid:durableId="765348627">
    <w:abstractNumId w:val="3"/>
  </w:num>
  <w:num w:numId="6" w16cid:durableId="276715390">
    <w:abstractNumId w:val="14"/>
  </w:num>
  <w:num w:numId="7" w16cid:durableId="74858877">
    <w:abstractNumId w:val="4"/>
  </w:num>
  <w:num w:numId="8" w16cid:durableId="1847134278">
    <w:abstractNumId w:val="16"/>
  </w:num>
  <w:num w:numId="9" w16cid:durableId="889535302">
    <w:abstractNumId w:val="8"/>
  </w:num>
  <w:num w:numId="10" w16cid:durableId="769348960">
    <w:abstractNumId w:val="1"/>
  </w:num>
  <w:num w:numId="11" w16cid:durableId="246042716">
    <w:abstractNumId w:val="18"/>
  </w:num>
  <w:num w:numId="12" w16cid:durableId="1277828047">
    <w:abstractNumId w:val="13"/>
  </w:num>
  <w:num w:numId="13" w16cid:durableId="1292520928">
    <w:abstractNumId w:val="7"/>
  </w:num>
  <w:num w:numId="14" w16cid:durableId="1046099209">
    <w:abstractNumId w:val="6"/>
  </w:num>
  <w:num w:numId="15" w16cid:durableId="418522017">
    <w:abstractNumId w:val="17"/>
  </w:num>
  <w:num w:numId="16" w16cid:durableId="1357731167">
    <w:abstractNumId w:val="2"/>
  </w:num>
  <w:num w:numId="17" w16cid:durableId="1621886021">
    <w:abstractNumId w:val="12"/>
  </w:num>
  <w:num w:numId="18" w16cid:durableId="1840120937">
    <w:abstractNumId w:val="11"/>
  </w:num>
  <w:num w:numId="19" w16cid:durableId="1793748476">
    <w:abstractNumId w:val="0"/>
  </w:num>
  <w:num w:numId="20" w16cid:durableId="1935430845">
    <w:abstractNumId w:val="15"/>
  </w:num>
  <w:num w:numId="21" w16cid:durableId="512382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D3"/>
    <w:rsid w:val="00061480"/>
    <w:rsid w:val="000E2619"/>
    <w:rsid w:val="00155F6A"/>
    <w:rsid w:val="00170294"/>
    <w:rsid w:val="001E6919"/>
    <w:rsid w:val="00280E45"/>
    <w:rsid w:val="002826CF"/>
    <w:rsid w:val="002A051C"/>
    <w:rsid w:val="002E0575"/>
    <w:rsid w:val="00316F8E"/>
    <w:rsid w:val="003445A8"/>
    <w:rsid w:val="004264F4"/>
    <w:rsid w:val="00447A55"/>
    <w:rsid w:val="004B058E"/>
    <w:rsid w:val="004B1CE5"/>
    <w:rsid w:val="004D3B27"/>
    <w:rsid w:val="00536317"/>
    <w:rsid w:val="00650E08"/>
    <w:rsid w:val="006863C1"/>
    <w:rsid w:val="006B77D3"/>
    <w:rsid w:val="00771CBB"/>
    <w:rsid w:val="00775D66"/>
    <w:rsid w:val="007946E6"/>
    <w:rsid w:val="007B1BB9"/>
    <w:rsid w:val="0083394C"/>
    <w:rsid w:val="0083493F"/>
    <w:rsid w:val="008740F3"/>
    <w:rsid w:val="0092528F"/>
    <w:rsid w:val="00926CD9"/>
    <w:rsid w:val="00980C8B"/>
    <w:rsid w:val="00A360D1"/>
    <w:rsid w:val="00AB53E8"/>
    <w:rsid w:val="00AC561E"/>
    <w:rsid w:val="00AF7332"/>
    <w:rsid w:val="00B92EFE"/>
    <w:rsid w:val="00C56BDF"/>
    <w:rsid w:val="00C6174C"/>
    <w:rsid w:val="00CC4330"/>
    <w:rsid w:val="00CF585A"/>
    <w:rsid w:val="00D37C6F"/>
    <w:rsid w:val="00DD3430"/>
    <w:rsid w:val="00EA5C28"/>
    <w:rsid w:val="00F5671C"/>
    <w:rsid w:val="00FC2B40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BAFB"/>
  <w15:docId w15:val="{AAB5D111-5605-FC4E-804B-F6E2DF8A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4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E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E45"/>
  </w:style>
  <w:style w:type="paragraph" w:styleId="Piedepgina">
    <w:name w:val="footer"/>
    <w:basedOn w:val="Normal"/>
    <w:link w:val="PiedepginaCar"/>
    <w:uiPriority w:val="99"/>
    <w:unhideWhenUsed/>
    <w:rsid w:val="00280E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45"/>
  </w:style>
  <w:style w:type="character" w:customStyle="1" w:styleId="Ttulo1Car">
    <w:name w:val="Título 1 Car"/>
    <w:basedOn w:val="Fuentedeprrafopredeter"/>
    <w:link w:val="Ttulo1"/>
    <w:uiPriority w:val="9"/>
    <w:rsid w:val="0028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280E45"/>
    <w:rPr>
      <w:b/>
      <w:bCs/>
      <w:smallCaps/>
      <w:color w:val="4472C4" w:themeColor="accent1"/>
      <w:spacing w:val="5"/>
    </w:rPr>
  </w:style>
  <w:style w:type="character" w:styleId="nfasisintenso">
    <w:name w:val="Intense Emphasis"/>
    <w:basedOn w:val="Fuentedeprrafopredeter"/>
    <w:uiPriority w:val="21"/>
    <w:qFormat/>
    <w:rsid w:val="00280E4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@aeartroscop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a@aeartroscop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Parc de Salut Mar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jjmasm_coma.es</dc:creator>
  <cp:lastModifiedBy>Marcial Zamorano</cp:lastModifiedBy>
  <cp:revision>3</cp:revision>
  <dcterms:created xsi:type="dcterms:W3CDTF">2022-07-08T07:50:00Z</dcterms:created>
  <dcterms:modified xsi:type="dcterms:W3CDTF">2022-07-09T09:35:00Z</dcterms:modified>
</cp:coreProperties>
</file>